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591A" w:rsidRDefault="00A7591A" w:rsidP="00152DA0">
      <w:pPr>
        <w:jc w:val="both"/>
        <w:rPr>
          <w:rFonts w:ascii="Arial" w:hAnsi="Arial" w:cs="Calibri"/>
          <w:b/>
          <w:bCs/>
        </w:rPr>
      </w:pPr>
    </w:p>
    <w:p w:rsidR="00D3102D" w:rsidRDefault="00D3102D" w:rsidP="00152DA0">
      <w:pPr>
        <w:jc w:val="both"/>
        <w:rPr>
          <w:rFonts w:ascii="Arial" w:hAnsi="Arial" w:cs="Calibri"/>
          <w:b/>
          <w:bCs/>
        </w:rPr>
      </w:pPr>
    </w:p>
    <w:p w:rsidR="00D3102D" w:rsidRDefault="00D3102D" w:rsidP="00152DA0">
      <w:pPr>
        <w:jc w:val="both"/>
        <w:rPr>
          <w:rFonts w:ascii="Arial" w:hAnsi="Arial" w:cs="Calibri"/>
          <w:b/>
          <w:bCs/>
        </w:rPr>
      </w:pPr>
    </w:p>
    <w:p w:rsidR="00D3102D" w:rsidRDefault="00D3102D" w:rsidP="00152DA0">
      <w:pPr>
        <w:jc w:val="both"/>
        <w:rPr>
          <w:rFonts w:ascii="Arial" w:hAnsi="Arial" w:cs="Calibri"/>
          <w:b/>
          <w:bCs/>
        </w:rPr>
      </w:pPr>
    </w:p>
    <w:p w:rsidR="00D3102D" w:rsidRDefault="00D3102D" w:rsidP="00152DA0">
      <w:pPr>
        <w:jc w:val="both"/>
        <w:rPr>
          <w:rFonts w:ascii="Arial" w:hAnsi="Arial" w:cs="Calibri"/>
          <w:b/>
          <w:bCs/>
        </w:rPr>
      </w:pPr>
    </w:p>
    <w:p w:rsidR="00D3102D" w:rsidRDefault="00D3102D" w:rsidP="00152DA0">
      <w:pPr>
        <w:jc w:val="both"/>
        <w:rPr>
          <w:rFonts w:ascii="Arial" w:hAnsi="Arial" w:cs="Calibri"/>
          <w:b/>
          <w:bCs/>
        </w:rPr>
      </w:pPr>
    </w:p>
    <w:p w:rsidR="00D3102D" w:rsidRDefault="00D3102D" w:rsidP="00152DA0">
      <w:pPr>
        <w:jc w:val="both"/>
        <w:rPr>
          <w:rFonts w:ascii="Arial" w:hAnsi="Arial" w:cs="Calibri"/>
          <w:b/>
          <w:bCs/>
        </w:rPr>
      </w:pPr>
    </w:p>
    <w:p w:rsidR="00D3102D" w:rsidRDefault="00D3102D" w:rsidP="00152DA0">
      <w:pPr>
        <w:jc w:val="both"/>
        <w:rPr>
          <w:rFonts w:ascii="Arial" w:hAnsi="Arial" w:cs="Calibri"/>
          <w:b/>
          <w:bCs/>
        </w:rPr>
      </w:pPr>
    </w:p>
    <w:p w:rsidR="00D3102D" w:rsidRDefault="00D3102D" w:rsidP="00152DA0">
      <w:pPr>
        <w:jc w:val="both"/>
        <w:rPr>
          <w:rFonts w:ascii="Arial" w:hAnsi="Arial" w:cs="Calibri"/>
          <w:b/>
          <w:bCs/>
        </w:rPr>
      </w:pPr>
    </w:p>
    <w:p w:rsidR="00CE6BA6" w:rsidRPr="00BB148E" w:rsidRDefault="00CE6BA6" w:rsidP="00CE6BA6">
      <w:pPr>
        <w:jc w:val="both"/>
        <w:rPr>
          <w:rFonts w:ascii="Tahoma" w:hAnsi="Tahoma" w:cs="Tahoma"/>
          <w:b/>
          <w:bCs/>
        </w:rPr>
      </w:pPr>
      <w:r w:rsidRPr="00BB148E">
        <w:rPr>
          <w:rFonts w:ascii="Tahoma" w:hAnsi="Tahoma" w:cs="Tahoma"/>
          <w:b/>
          <w:bCs/>
        </w:rPr>
        <w:t>No. SNEA (I)/CHQ/CMD/ 2012-14/</w:t>
      </w:r>
      <w:r w:rsidR="002422D5" w:rsidRPr="00BB148E">
        <w:rPr>
          <w:rFonts w:ascii="Tahoma" w:hAnsi="Tahoma" w:cs="Tahoma"/>
          <w:b/>
          <w:bCs/>
        </w:rPr>
        <w:t>5</w:t>
      </w:r>
      <w:r w:rsidR="00DB6DBB">
        <w:rPr>
          <w:rFonts w:ascii="Tahoma" w:hAnsi="Tahoma" w:cs="Tahoma"/>
          <w:b/>
          <w:bCs/>
        </w:rPr>
        <w:t>2</w:t>
      </w:r>
      <w:r w:rsidRPr="00BB148E">
        <w:rPr>
          <w:rFonts w:ascii="Tahoma" w:hAnsi="Tahoma" w:cs="Tahoma"/>
          <w:b/>
          <w:bCs/>
        </w:rPr>
        <w:tab/>
      </w:r>
      <w:r w:rsidRPr="00BB148E">
        <w:rPr>
          <w:rFonts w:ascii="Tahoma" w:hAnsi="Tahoma" w:cs="Tahoma"/>
          <w:b/>
          <w:bCs/>
        </w:rPr>
        <w:tab/>
      </w:r>
      <w:r w:rsidRPr="00BB148E">
        <w:rPr>
          <w:rFonts w:ascii="Tahoma" w:hAnsi="Tahoma" w:cs="Tahoma"/>
          <w:b/>
          <w:bCs/>
        </w:rPr>
        <w:tab/>
        <w:t xml:space="preserve">dated </w:t>
      </w:r>
      <w:r w:rsidR="00EB2F93">
        <w:rPr>
          <w:rFonts w:ascii="Tahoma" w:hAnsi="Tahoma" w:cs="Tahoma"/>
          <w:b/>
          <w:bCs/>
        </w:rPr>
        <w:t>22</w:t>
      </w:r>
      <w:r w:rsidRPr="00BB148E">
        <w:rPr>
          <w:rFonts w:ascii="Tahoma" w:hAnsi="Tahoma" w:cs="Tahoma"/>
          <w:b/>
          <w:bCs/>
        </w:rPr>
        <w:t>.09.2014</w:t>
      </w:r>
    </w:p>
    <w:p w:rsidR="00DB6DBB" w:rsidRDefault="00CE6BA6" w:rsidP="00CE6BA6">
      <w:pPr>
        <w:jc w:val="both"/>
        <w:rPr>
          <w:rFonts w:ascii="Tahoma" w:hAnsi="Tahoma" w:cs="Tahoma"/>
          <w:b/>
        </w:rPr>
      </w:pPr>
      <w:r w:rsidRPr="00BB148E">
        <w:rPr>
          <w:rFonts w:ascii="Tahoma" w:hAnsi="Tahoma" w:cs="Tahoma"/>
          <w:b/>
        </w:rPr>
        <w:t>To</w:t>
      </w:r>
      <w:r w:rsidR="00DB6DBB">
        <w:rPr>
          <w:rFonts w:ascii="Tahoma" w:hAnsi="Tahoma" w:cs="Tahoma"/>
          <w:b/>
        </w:rPr>
        <w:t>,</w:t>
      </w:r>
    </w:p>
    <w:p w:rsidR="00CE6BA6" w:rsidRPr="00BB148E" w:rsidRDefault="00CE6BA6" w:rsidP="00CE6BA6">
      <w:pPr>
        <w:jc w:val="both"/>
        <w:rPr>
          <w:rFonts w:ascii="Tahoma" w:hAnsi="Tahoma" w:cs="Tahoma"/>
          <w:b/>
        </w:rPr>
      </w:pPr>
      <w:r w:rsidRPr="00BB148E">
        <w:rPr>
          <w:rFonts w:ascii="Tahoma" w:hAnsi="Tahoma" w:cs="Tahoma"/>
          <w:b/>
        </w:rPr>
        <w:tab/>
        <w:t xml:space="preserve">Sri A. N. </w:t>
      </w:r>
      <w:proofErr w:type="spellStart"/>
      <w:r w:rsidRPr="00BB148E">
        <w:rPr>
          <w:rFonts w:ascii="Tahoma" w:hAnsi="Tahoma" w:cs="Tahoma"/>
          <w:b/>
        </w:rPr>
        <w:t>Rai</w:t>
      </w:r>
      <w:proofErr w:type="spellEnd"/>
      <w:r w:rsidRPr="00BB148E">
        <w:rPr>
          <w:rFonts w:ascii="Tahoma" w:hAnsi="Tahoma" w:cs="Tahoma"/>
          <w:b/>
        </w:rPr>
        <w:t>,</w:t>
      </w:r>
    </w:p>
    <w:p w:rsidR="00CE6BA6" w:rsidRPr="00BB148E" w:rsidRDefault="00CE6BA6" w:rsidP="00CE6BA6">
      <w:pPr>
        <w:jc w:val="both"/>
        <w:rPr>
          <w:rFonts w:ascii="Tahoma" w:hAnsi="Tahoma" w:cs="Tahoma"/>
          <w:b/>
        </w:rPr>
      </w:pPr>
      <w:r w:rsidRPr="00BB148E">
        <w:rPr>
          <w:rFonts w:ascii="Tahoma" w:hAnsi="Tahoma" w:cs="Tahoma"/>
          <w:b/>
        </w:rPr>
        <w:tab/>
        <w:t>CMD, BSNL</w:t>
      </w:r>
    </w:p>
    <w:p w:rsidR="00CE6BA6" w:rsidRPr="00BB148E" w:rsidRDefault="00CE6BA6" w:rsidP="00CE6BA6">
      <w:pPr>
        <w:jc w:val="both"/>
        <w:rPr>
          <w:rFonts w:ascii="Tahoma" w:hAnsi="Tahoma" w:cs="Tahoma"/>
          <w:b/>
        </w:rPr>
      </w:pPr>
      <w:r w:rsidRPr="00BB148E">
        <w:rPr>
          <w:rFonts w:ascii="Tahoma" w:hAnsi="Tahoma" w:cs="Tahoma"/>
          <w:b/>
        </w:rPr>
        <w:tab/>
        <w:t>New Delhi.</w:t>
      </w:r>
    </w:p>
    <w:p w:rsidR="00CE6BA6" w:rsidRPr="00BB148E" w:rsidRDefault="00CE6BA6" w:rsidP="00CE6BA6">
      <w:pPr>
        <w:widowControl w:val="0"/>
        <w:jc w:val="both"/>
        <w:rPr>
          <w:rFonts w:ascii="Tahoma" w:hAnsi="Tahoma" w:cs="Tahoma"/>
          <w:b/>
        </w:rPr>
      </w:pPr>
      <w:r w:rsidRPr="00BB148E">
        <w:rPr>
          <w:rFonts w:ascii="Tahoma" w:hAnsi="Tahoma" w:cs="Tahoma"/>
          <w:b/>
        </w:rPr>
        <w:t xml:space="preserve">Sub: </w:t>
      </w:r>
      <w:r w:rsidR="002422D5" w:rsidRPr="00BB148E">
        <w:rPr>
          <w:rFonts w:ascii="Tahoma" w:hAnsi="Tahoma" w:cs="Tahoma"/>
          <w:b/>
        </w:rPr>
        <w:tab/>
      </w:r>
      <w:r w:rsidR="0020252E">
        <w:rPr>
          <w:rFonts w:ascii="Tahoma" w:hAnsi="Tahoma" w:cs="Tahoma"/>
          <w:b/>
        </w:rPr>
        <w:t xml:space="preserve">Strong protest against the move to reduce the number of JAO to AO promotions keeping hundreds of vacancies unfilled  - Request to fill up all the vacancies (more than 1800) considering the large scale resentment among the JAOs waiting for promotions </w:t>
      </w:r>
      <w:r w:rsidR="00EB2F93">
        <w:rPr>
          <w:rFonts w:ascii="Tahoma" w:hAnsi="Tahoma" w:cs="Tahoma"/>
          <w:b/>
        </w:rPr>
        <w:t xml:space="preserve">for </w:t>
      </w:r>
      <w:r w:rsidR="0020252E">
        <w:rPr>
          <w:rFonts w:ascii="Tahoma" w:hAnsi="Tahoma" w:cs="Tahoma"/>
          <w:b/>
        </w:rPr>
        <w:t xml:space="preserve">years together: </w:t>
      </w:r>
    </w:p>
    <w:p w:rsidR="002422D5" w:rsidRPr="00BB148E" w:rsidRDefault="002422D5" w:rsidP="00CE6BA6">
      <w:pPr>
        <w:widowControl w:val="0"/>
        <w:jc w:val="both"/>
        <w:rPr>
          <w:rFonts w:ascii="Tahoma" w:hAnsi="Tahoma" w:cs="Tahoma"/>
          <w:u w:val="single"/>
        </w:rPr>
      </w:pPr>
    </w:p>
    <w:p w:rsidR="00CE6BA6" w:rsidRPr="00BB148E" w:rsidRDefault="00CE6BA6" w:rsidP="00CE6BA6">
      <w:pPr>
        <w:widowControl w:val="0"/>
        <w:jc w:val="both"/>
        <w:rPr>
          <w:rFonts w:ascii="Tahoma" w:hAnsi="Tahoma" w:cs="Tahoma"/>
          <w:b/>
        </w:rPr>
      </w:pPr>
      <w:r w:rsidRPr="00BB148E">
        <w:rPr>
          <w:rFonts w:ascii="Tahoma" w:hAnsi="Tahoma" w:cs="Tahoma"/>
          <w:b/>
        </w:rPr>
        <w:t xml:space="preserve">Respected Sir, </w:t>
      </w:r>
    </w:p>
    <w:p w:rsidR="00DB71EE" w:rsidRDefault="00FA4DD6" w:rsidP="00DB6DBB">
      <w:pPr>
        <w:widowControl w:val="0"/>
        <w:ind w:firstLine="720"/>
        <w:jc w:val="both"/>
        <w:rPr>
          <w:rFonts w:ascii="Tahoma" w:hAnsi="Tahoma" w:cs="Tahoma"/>
        </w:rPr>
      </w:pPr>
      <w:r>
        <w:rPr>
          <w:rFonts w:ascii="Tahoma" w:hAnsi="Tahoma" w:cs="Tahoma"/>
        </w:rPr>
        <w:t>It is learn</w:t>
      </w:r>
      <w:r w:rsidR="00EB2F93">
        <w:rPr>
          <w:rFonts w:ascii="Tahoma" w:hAnsi="Tahoma" w:cs="Tahoma"/>
        </w:rPr>
        <w:t>t</w:t>
      </w:r>
      <w:r>
        <w:rPr>
          <w:rFonts w:ascii="Tahoma" w:hAnsi="Tahoma" w:cs="Tahoma"/>
        </w:rPr>
        <w:t xml:space="preserve"> that there is a move to restrict the JAO to AO promotions </w:t>
      </w:r>
      <w:proofErr w:type="spellStart"/>
      <w:r w:rsidR="008111F3">
        <w:rPr>
          <w:rFonts w:ascii="Tahoma" w:hAnsi="Tahoma" w:cs="Tahoma"/>
        </w:rPr>
        <w:t>upto</w:t>
      </w:r>
      <w:proofErr w:type="spellEnd"/>
      <w:r>
        <w:rPr>
          <w:rFonts w:ascii="Tahoma" w:hAnsi="Tahoma" w:cs="Tahoma"/>
        </w:rPr>
        <w:t xml:space="preserve"> 2003 and 2004 batch</w:t>
      </w:r>
      <w:r w:rsidR="008111F3">
        <w:rPr>
          <w:rFonts w:ascii="Tahoma" w:hAnsi="Tahoma" w:cs="Tahoma"/>
        </w:rPr>
        <w:t xml:space="preserve"> alone</w:t>
      </w:r>
      <w:r w:rsidR="003764F5" w:rsidRPr="003764F5">
        <w:rPr>
          <w:rFonts w:ascii="Tahoma" w:hAnsi="Tahoma" w:cs="Tahoma"/>
        </w:rPr>
        <w:t xml:space="preserve"> </w:t>
      </w:r>
      <w:r w:rsidR="003764F5">
        <w:rPr>
          <w:rFonts w:ascii="Tahoma" w:hAnsi="Tahoma" w:cs="Tahoma"/>
        </w:rPr>
        <w:t>by keeping hundreds of vacancies unfilled</w:t>
      </w:r>
      <w:r>
        <w:rPr>
          <w:rFonts w:ascii="Tahoma" w:hAnsi="Tahoma" w:cs="Tahoma"/>
        </w:rPr>
        <w:t xml:space="preserve">, leaving JAOs of 2006, 2007 and 2010 </w:t>
      </w:r>
      <w:r w:rsidR="00EB2F93">
        <w:rPr>
          <w:rFonts w:ascii="Tahoma" w:hAnsi="Tahoma" w:cs="Tahoma"/>
        </w:rPr>
        <w:t>totally demoralized</w:t>
      </w:r>
      <w:r>
        <w:rPr>
          <w:rFonts w:ascii="Tahoma" w:hAnsi="Tahoma" w:cs="Tahoma"/>
        </w:rPr>
        <w:t xml:space="preserve"> and </w:t>
      </w:r>
      <w:r w:rsidR="00EB2F93">
        <w:rPr>
          <w:rFonts w:ascii="Tahoma" w:hAnsi="Tahoma" w:cs="Tahoma"/>
        </w:rPr>
        <w:t>dissatisfied</w:t>
      </w:r>
      <w:r>
        <w:rPr>
          <w:rFonts w:ascii="Tahoma" w:hAnsi="Tahoma" w:cs="Tahoma"/>
        </w:rPr>
        <w:t>.</w:t>
      </w:r>
      <w:r w:rsidR="008111F3">
        <w:rPr>
          <w:rFonts w:ascii="Tahoma" w:hAnsi="Tahoma" w:cs="Tahoma"/>
        </w:rPr>
        <w:t xml:space="preserve"> The JAO to AO promotion delayed </w:t>
      </w:r>
      <w:r w:rsidR="00EB2F93">
        <w:rPr>
          <w:rFonts w:ascii="Tahoma" w:hAnsi="Tahoma" w:cs="Tahoma"/>
        </w:rPr>
        <w:t xml:space="preserve">for </w:t>
      </w:r>
      <w:r w:rsidR="008111F3">
        <w:rPr>
          <w:rFonts w:ascii="Tahoma" w:hAnsi="Tahoma" w:cs="Tahoma"/>
        </w:rPr>
        <w:t xml:space="preserve">years together due to court cases between different sections. The court cases had created a mess in the DPC work and BSNL was not in a position to find a way out. We really appreciate the efforts of </w:t>
      </w:r>
      <w:proofErr w:type="gramStart"/>
      <w:r w:rsidR="008111F3">
        <w:rPr>
          <w:rFonts w:ascii="Tahoma" w:hAnsi="Tahoma" w:cs="Tahoma"/>
        </w:rPr>
        <w:t>GM(</w:t>
      </w:r>
      <w:proofErr w:type="gramEnd"/>
      <w:r w:rsidR="008111F3">
        <w:rPr>
          <w:rFonts w:ascii="Tahoma" w:hAnsi="Tahoma" w:cs="Tahoma"/>
        </w:rPr>
        <w:t xml:space="preserve">FP) who has taken lot of pain to make some headway </w:t>
      </w:r>
      <w:r w:rsidR="003764F5">
        <w:rPr>
          <w:rFonts w:ascii="Tahoma" w:hAnsi="Tahoma" w:cs="Tahoma"/>
        </w:rPr>
        <w:t>o</w:t>
      </w:r>
      <w:r w:rsidR="008111F3">
        <w:rPr>
          <w:rFonts w:ascii="Tahoma" w:hAnsi="Tahoma" w:cs="Tahoma"/>
        </w:rPr>
        <w:t>n this issue.  In different interactions with the Management</w:t>
      </w:r>
      <w:r w:rsidR="003764F5">
        <w:rPr>
          <w:rFonts w:ascii="Tahoma" w:hAnsi="Tahoma" w:cs="Tahoma"/>
        </w:rPr>
        <w:t xml:space="preserve"> at different level</w:t>
      </w:r>
      <w:r w:rsidR="008111F3">
        <w:rPr>
          <w:rFonts w:ascii="Tahoma" w:hAnsi="Tahoma" w:cs="Tahoma"/>
        </w:rPr>
        <w:t xml:space="preserve">, it was made clear to us that only solution to this problem is to fill up all the AO vacancies with the eligible JAOs. </w:t>
      </w:r>
      <w:r w:rsidR="00EB2F93" w:rsidRPr="00DB6DBB">
        <w:rPr>
          <w:rFonts w:ascii="Tahoma" w:hAnsi="Tahoma" w:cs="Tahoma"/>
          <w:b/>
        </w:rPr>
        <w:t>However we understand that some vested interest group is opposing filling up of all the because of narrow considerations and it is unfortunate that management has succumbed to the pressure tactics of the vested interest group.</w:t>
      </w:r>
    </w:p>
    <w:p w:rsidR="00DB71EE" w:rsidRDefault="00DB71EE" w:rsidP="00DB6DBB">
      <w:pPr>
        <w:widowControl w:val="0"/>
        <w:ind w:firstLine="720"/>
        <w:jc w:val="both"/>
        <w:rPr>
          <w:rFonts w:ascii="Tahoma" w:hAnsi="Tahoma" w:cs="Tahoma"/>
        </w:rPr>
      </w:pPr>
      <w:r w:rsidRPr="003764F5">
        <w:rPr>
          <w:rFonts w:ascii="Tahoma" w:hAnsi="Tahoma" w:cs="Tahoma"/>
        </w:rPr>
        <w:t>When all the preparatory work for promotion f</w:t>
      </w:r>
      <w:r w:rsidR="00FA4DD6" w:rsidRPr="003764F5">
        <w:rPr>
          <w:rFonts w:ascii="Tahoma" w:hAnsi="Tahoma" w:cs="Tahoma"/>
        </w:rPr>
        <w:t>or more than</w:t>
      </w:r>
      <w:r w:rsidRPr="003764F5">
        <w:rPr>
          <w:rFonts w:ascii="Tahoma" w:hAnsi="Tahoma" w:cs="Tahoma"/>
        </w:rPr>
        <w:t xml:space="preserve"> 1</w:t>
      </w:r>
      <w:r w:rsidR="00FA4DD6" w:rsidRPr="003764F5">
        <w:rPr>
          <w:rFonts w:ascii="Tahoma" w:hAnsi="Tahoma" w:cs="Tahoma"/>
        </w:rPr>
        <w:t>,</w:t>
      </w:r>
      <w:r w:rsidRPr="003764F5">
        <w:rPr>
          <w:rFonts w:ascii="Tahoma" w:hAnsi="Tahoma" w:cs="Tahoma"/>
        </w:rPr>
        <w:t>800 vacancies completed by calling ACRs and VCs</w:t>
      </w:r>
      <w:r w:rsidRPr="003764F5">
        <w:rPr>
          <w:rFonts w:ascii="Tahoma" w:hAnsi="Tahoma" w:cs="Tahoma"/>
          <w:b/>
        </w:rPr>
        <w:t>, the rationale behind restricting the promotion to some batches leaving the 2006, 2007 and 2010 batch JAOs away from the purview of</w:t>
      </w:r>
      <w:r w:rsidR="00EB2F93">
        <w:rPr>
          <w:rFonts w:ascii="Tahoma" w:hAnsi="Tahoma" w:cs="Tahoma"/>
          <w:b/>
        </w:rPr>
        <w:t xml:space="preserve"> promotions is not understandable</w:t>
      </w:r>
      <w:r w:rsidRPr="003764F5">
        <w:rPr>
          <w:rFonts w:ascii="Tahoma" w:hAnsi="Tahoma" w:cs="Tahoma"/>
          <w:b/>
        </w:rPr>
        <w:t>. If all the vacancies are considered</w:t>
      </w:r>
      <w:r w:rsidR="004874D4" w:rsidRPr="003764F5">
        <w:rPr>
          <w:rFonts w:ascii="Tahoma" w:hAnsi="Tahoma" w:cs="Tahoma"/>
          <w:b/>
        </w:rPr>
        <w:t xml:space="preserve">, BSNL can promote all the JAOs of 2006, 2007 and around </w:t>
      </w:r>
      <w:r w:rsidR="00EB2F93">
        <w:rPr>
          <w:rFonts w:ascii="Tahoma" w:hAnsi="Tahoma" w:cs="Tahoma"/>
          <w:b/>
        </w:rPr>
        <w:t>3</w:t>
      </w:r>
      <w:r w:rsidR="004874D4" w:rsidRPr="003764F5">
        <w:rPr>
          <w:rFonts w:ascii="Tahoma" w:hAnsi="Tahoma" w:cs="Tahoma"/>
          <w:b/>
        </w:rPr>
        <w:t>00 JAOs of 2010 batch also</w:t>
      </w:r>
      <w:r w:rsidR="004874D4">
        <w:rPr>
          <w:rFonts w:ascii="Tahoma" w:hAnsi="Tahoma" w:cs="Tahoma"/>
        </w:rPr>
        <w:t>.</w:t>
      </w:r>
    </w:p>
    <w:p w:rsidR="004874D4" w:rsidRDefault="003764F5" w:rsidP="00DB6DBB">
      <w:pPr>
        <w:widowControl w:val="0"/>
        <w:ind w:firstLine="720"/>
        <w:jc w:val="both"/>
        <w:rPr>
          <w:rFonts w:ascii="Tahoma" w:hAnsi="Tahoma" w:cs="Tahoma"/>
        </w:rPr>
      </w:pPr>
      <w:r w:rsidRPr="002A7483">
        <w:rPr>
          <w:rFonts w:ascii="Tahoma" w:hAnsi="Tahoma" w:cs="Tahoma"/>
          <w:b/>
        </w:rPr>
        <w:t>The decision to restrict the promotions for few batches and keeping the remaining AO vacancies unfilled even after completin</w:t>
      </w:r>
      <w:r w:rsidR="002A7483">
        <w:rPr>
          <w:rFonts w:ascii="Tahoma" w:hAnsi="Tahoma" w:cs="Tahoma"/>
          <w:b/>
        </w:rPr>
        <w:t>g</w:t>
      </w:r>
      <w:r w:rsidRPr="002A7483">
        <w:rPr>
          <w:rFonts w:ascii="Tahoma" w:hAnsi="Tahoma" w:cs="Tahoma"/>
          <w:b/>
        </w:rPr>
        <w:t xml:space="preserve"> all the preparatory work </w:t>
      </w:r>
      <w:r w:rsidR="00EB2F93">
        <w:rPr>
          <w:rFonts w:ascii="Tahoma" w:hAnsi="Tahoma" w:cs="Tahoma"/>
          <w:b/>
        </w:rPr>
        <w:t xml:space="preserve">has </w:t>
      </w:r>
      <w:r w:rsidRPr="002A7483">
        <w:rPr>
          <w:rFonts w:ascii="Tahoma" w:hAnsi="Tahoma" w:cs="Tahoma"/>
          <w:b/>
        </w:rPr>
        <w:t>created large scale resentment among the JAOs</w:t>
      </w:r>
      <w:r>
        <w:rPr>
          <w:rFonts w:ascii="Tahoma" w:hAnsi="Tahoma" w:cs="Tahoma"/>
        </w:rPr>
        <w:t xml:space="preserve">. </w:t>
      </w:r>
      <w:r w:rsidRPr="002A7483">
        <w:rPr>
          <w:rFonts w:ascii="Tahoma" w:hAnsi="Tahoma" w:cs="Tahoma"/>
          <w:b/>
        </w:rPr>
        <w:t xml:space="preserve">We strongly protest the action of the Management to restrict the promotions to few </w:t>
      </w:r>
      <w:r w:rsidR="00EB2F93" w:rsidRPr="002A7483">
        <w:rPr>
          <w:rFonts w:ascii="Tahoma" w:hAnsi="Tahoma" w:cs="Tahoma"/>
          <w:b/>
        </w:rPr>
        <w:t>hundred</w:t>
      </w:r>
      <w:r w:rsidRPr="002A7483">
        <w:rPr>
          <w:rFonts w:ascii="Tahoma" w:hAnsi="Tahoma" w:cs="Tahoma"/>
          <w:b/>
        </w:rPr>
        <w:t xml:space="preserve"> keeping hundreds of vacancies unfilled. We request BSNL Management to fill up all the AO vacancies, more than 1,800 in number so that all the</w:t>
      </w:r>
      <w:r w:rsidRPr="003764F5">
        <w:rPr>
          <w:rFonts w:ascii="Tahoma" w:hAnsi="Tahoma" w:cs="Tahoma"/>
          <w:b/>
        </w:rPr>
        <w:t xml:space="preserve"> JAOs of 2006, 2007 and around </w:t>
      </w:r>
      <w:r w:rsidR="00EB2F93">
        <w:rPr>
          <w:rFonts w:ascii="Tahoma" w:hAnsi="Tahoma" w:cs="Tahoma"/>
          <w:b/>
        </w:rPr>
        <w:t>3</w:t>
      </w:r>
      <w:r w:rsidRPr="003764F5">
        <w:rPr>
          <w:rFonts w:ascii="Tahoma" w:hAnsi="Tahoma" w:cs="Tahoma"/>
          <w:b/>
        </w:rPr>
        <w:t>00 JAOs of 2010 batch also</w:t>
      </w:r>
      <w:r>
        <w:rPr>
          <w:rFonts w:ascii="Tahoma" w:hAnsi="Tahoma" w:cs="Tahoma"/>
          <w:b/>
        </w:rPr>
        <w:t xml:space="preserve"> can be promoted without any problem. </w:t>
      </w:r>
    </w:p>
    <w:p w:rsidR="004874D4" w:rsidRDefault="004874D4" w:rsidP="004874D4">
      <w:pPr>
        <w:widowControl w:val="0"/>
        <w:jc w:val="both"/>
        <w:rPr>
          <w:rFonts w:ascii="Tahoma" w:hAnsi="Tahoma" w:cs="Tahoma"/>
        </w:rPr>
      </w:pPr>
    </w:p>
    <w:p w:rsidR="00CE6BA6" w:rsidRPr="00BB148E" w:rsidRDefault="00CE6BA6" w:rsidP="00CE6BA6">
      <w:pPr>
        <w:autoSpaceDE w:val="0"/>
        <w:autoSpaceDN w:val="0"/>
        <w:adjustRightInd w:val="0"/>
        <w:jc w:val="both"/>
        <w:rPr>
          <w:rFonts w:ascii="Tahoma" w:hAnsi="Tahoma" w:cs="Tahoma"/>
          <w:b/>
          <w:bCs/>
          <w:color w:val="000000"/>
        </w:rPr>
      </w:pPr>
      <w:r w:rsidRPr="00BB148E">
        <w:rPr>
          <w:rFonts w:ascii="Tahoma" w:hAnsi="Tahoma" w:cs="Tahoma"/>
          <w:b/>
          <w:bCs/>
          <w:color w:val="000000"/>
        </w:rPr>
        <w:t xml:space="preserve">With </w:t>
      </w:r>
      <w:r w:rsidR="000B1D42">
        <w:rPr>
          <w:rFonts w:ascii="Tahoma" w:hAnsi="Tahoma" w:cs="Tahoma"/>
          <w:b/>
          <w:bCs/>
          <w:color w:val="000000"/>
        </w:rPr>
        <w:t xml:space="preserve">kind </w:t>
      </w:r>
      <w:r w:rsidRPr="00BB148E">
        <w:rPr>
          <w:rFonts w:ascii="Tahoma" w:hAnsi="Tahoma" w:cs="Tahoma"/>
          <w:b/>
          <w:bCs/>
          <w:color w:val="000000"/>
        </w:rPr>
        <w:t>regards,</w:t>
      </w:r>
    </w:p>
    <w:p w:rsidR="00CE6BA6" w:rsidRPr="00BB148E" w:rsidRDefault="00CE6BA6" w:rsidP="00CE6BA6">
      <w:pPr>
        <w:autoSpaceDE w:val="0"/>
        <w:autoSpaceDN w:val="0"/>
        <w:adjustRightInd w:val="0"/>
        <w:rPr>
          <w:rFonts w:ascii="Tahoma" w:hAnsi="Tahoma" w:cs="Tahoma"/>
          <w:b/>
          <w:bCs/>
          <w:color w:val="000000"/>
        </w:rPr>
      </w:pPr>
    </w:p>
    <w:p w:rsidR="00CE6BA6" w:rsidRPr="00BB148E" w:rsidRDefault="00CE6BA6" w:rsidP="00CE6BA6">
      <w:pPr>
        <w:autoSpaceDE w:val="0"/>
        <w:autoSpaceDN w:val="0"/>
        <w:adjustRightInd w:val="0"/>
        <w:rPr>
          <w:rFonts w:ascii="Tahoma" w:hAnsi="Tahoma" w:cs="Tahoma"/>
          <w:b/>
          <w:bCs/>
          <w:color w:val="000000"/>
        </w:rPr>
      </w:pPr>
    </w:p>
    <w:p w:rsidR="00CE6BA6" w:rsidRPr="00BB148E" w:rsidRDefault="00CE6BA6" w:rsidP="00CE6BA6">
      <w:pPr>
        <w:autoSpaceDE w:val="0"/>
        <w:autoSpaceDN w:val="0"/>
        <w:adjustRightInd w:val="0"/>
        <w:rPr>
          <w:rFonts w:ascii="Tahoma" w:hAnsi="Tahoma" w:cs="Tahoma"/>
          <w:b/>
          <w:bCs/>
          <w:color w:val="000000"/>
        </w:rPr>
      </w:pPr>
      <w:r w:rsidRPr="00BB148E">
        <w:rPr>
          <w:rFonts w:ascii="Tahoma" w:hAnsi="Tahoma" w:cs="Tahoma"/>
          <w:b/>
          <w:bCs/>
          <w:color w:val="000000"/>
        </w:rPr>
        <w:t>(K. Sebastin)</w:t>
      </w:r>
      <w:r w:rsidRPr="00BB148E">
        <w:rPr>
          <w:rFonts w:ascii="Tahoma" w:hAnsi="Tahoma" w:cs="Tahoma"/>
          <w:b/>
          <w:bCs/>
          <w:color w:val="000000"/>
        </w:rPr>
        <w:tab/>
      </w:r>
      <w:r w:rsidRPr="00BB148E">
        <w:rPr>
          <w:rFonts w:ascii="Tahoma" w:hAnsi="Tahoma" w:cs="Tahoma"/>
          <w:b/>
          <w:bCs/>
          <w:color w:val="000000"/>
        </w:rPr>
        <w:tab/>
      </w:r>
      <w:r w:rsidRPr="00BB148E">
        <w:rPr>
          <w:rFonts w:ascii="Tahoma" w:hAnsi="Tahoma" w:cs="Tahoma"/>
          <w:b/>
          <w:bCs/>
          <w:color w:val="000000"/>
        </w:rPr>
        <w:tab/>
      </w:r>
      <w:r w:rsidRPr="00BB148E">
        <w:rPr>
          <w:rFonts w:ascii="Tahoma" w:hAnsi="Tahoma" w:cs="Tahoma"/>
          <w:b/>
          <w:bCs/>
          <w:color w:val="000000"/>
        </w:rPr>
        <w:tab/>
      </w:r>
      <w:r w:rsidRPr="00BB148E">
        <w:rPr>
          <w:rFonts w:ascii="Tahoma" w:hAnsi="Tahoma" w:cs="Tahoma"/>
          <w:b/>
          <w:bCs/>
          <w:color w:val="000000"/>
        </w:rPr>
        <w:tab/>
      </w:r>
      <w:r w:rsidRPr="00BB148E">
        <w:rPr>
          <w:rFonts w:ascii="Tahoma" w:hAnsi="Tahoma" w:cs="Tahoma"/>
          <w:b/>
          <w:bCs/>
          <w:color w:val="000000"/>
        </w:rPr>
        <w:tab/>
      </w:r>
      <w:r w:rsidRPr="00BB148E">
        <w:rPr>
          <w:rFonts w:ascii="Tahoma" w:hAnsi="Tahoma" w:cs="Tahoma"/>
          <w:b/>
          <w:bCs/>
          <w:color w:val="000000"/>
        </w:rPr>
        <w:tab/>
      </w:r>
    </w:p>
    <w:p w:rsidR="00CE6BA6" w:rsidRPr="00BB148E" w:rsidRDefault="00CE6BA6" w:rsidP="00CE6BA6">
      <w:pPr>
        <w:autoSpaceDE w:val="0"/>
        <w:autoSpaceDN w:val="0"/>
        <w:adjustRightInd w:val="0"/>
        <w:rPr>
          <w:rFonts w:ascii="Tahoma" w:hAnsi="Tahoma" w:cs="Tahoma"/>
          <w:b/>
          <w:bCs/>
          <w:color w:val="000000"/>
        </w:rPr>
      </w:pPr>
      <w:r w:rsidRPr="00BB148E">
        <w:rPr>
          <w:rFonts w:ascii="Tahoma" w:hAnsi="Tahoma" w:cs="Tahoma"/>
          <w:b/>
          <w:bCs/>
          <w:color w:val="000000"/>
        </w:rPr>
        <w:t xml:space="preserve">Copy to: </w:t>
      </w:r>
    </w:p>
    <w:p w:rsidR="00CE6BA6" w:rsidRDefault="0020252E" w:rsidP="0020252E">
      <w:pPr>
        <w:numPr>
          <w:ilvl w:val="0"/>
          <w:numId w:val="20"/>
        </w:numPr>
        <w:autoSpaceDE w:val="0"/>
        <w:autoSpaceDN w:val="0"/>
        <w:adjustRightInd w:val="0"/>
        <w:ind w:left="270" w:hanging="270"/>
        <w:rPr>
          <w:rFonts w:ascii="Tahoma" w:hAnsi="Tahoma" w:cs="Tahoma"/>
          <w:bCs/>
          <w:color w:val="000000"/>
        </w:rPr>
      </w:pPr>
      <w:r>
        <w:rPr>
          <w:rFonts w:ascii="Tahoma" w:hAnsi="Tahoma" w:cs="Tahoma"/>
          <w:bCs/>
          <w:color w:val="000000"/>
        </w:rPr>
        <w:t xml:space="preserve"> </w:t>
      </w:r>
      <w:r w:rsidR="00CE6BA6" w:rsidRPr="00BB148E">
        <w:rPr>
          <w:rFonts w:ascii="Tahoma" w:hAnsi="Tahoma" w:cs="Tahoma"/>
          <w:bCs/>
          <w:color w:val="000000"/>
        </w:rPr>
        <w:t xml:space="preserve">Sri. Anupam Srivastava, </w:t>
      </w:r>
      <w:proofErr w:type="gramStart"/>
      <w:r w:rsidR="00CE6BA6" w:rsidRPr="00BB148E">
        <w:rPr>
          <w:rFonts w:ascii="Tahoma" w:hAnsi="Tahoma" w:cs="Tahoma"/>
          <w:bCs/>
          <w:color w:val="000000"/>
        </w:rPr>
        <w:t>DIR</w:t>
      </w:r>
      <w:r>
        <w:rPr>
          <w:rFonts w:ascii="Tahoma" w:hAnsi="Tahoma" w:cs="Tahoma"/>
          <w:bCs/>
          <w:color w:val="000000"/>
        </w:rPr>
        <w:t>(</w:t>
      </w:r>
      <w:proofErr w:type="gramEnd"/>
      <w:r>
        <w:rPr>
          <w:rFonts w:ascii="Tahoma" w:hAnsi="Tahoma" w:cs="Tahoma"/>
          <w:bCs/>
          <w:color w:val="000000"/>
        </w:rPr>
        <w:t>Fin</w:t>
      </w:r>
      <w:r w:rsidR="00CE6BA6" w:rsidRPr="00BB148E">
        <w:rPr>
          <w:rFonts w:ascii="Tahoma" w:hAnsi="Tahoma" w:cs="Tahoma"/>
          <w:bCs/>
          <w:color w:val="000000"/>
        </w:rPr>
        <w:t>), BSNL, for information and necessary action please.</w:t>
      </w:r>
    </w:p>
    <w:p w:rsidR="0020252E" w:rsidRDefault="0020252E" w:rsidP="0020252E">
      <w:pPr>
        <w:numPr>
          <w:ilvl w:val="0"/>
          <w:numId w:val="20"/>
        </w:numPr>
        <w:autoSpaceDE w:val="0"/>
        <w:autoSpaceDN w:val="0"/>
        <w:adjustRightInd w:val="0"/>
        <w:ind w:left="360"/>
        <w:rPr>
          <w:rFonts w:ascii="Tahoma" w:hAnsi="Tahoma" w:cs="Tahoma"/>
          <w:bCs/>
          <w:color w:val="000000"/>
        </w:rPr>
      </w:pPr>
      <w:r>
        <w:rPr>
          <w:rFonts w:ascii="Tahoma" w:hAnsi="Tahoma" w:cs="Tahoma"/>
          <w:bCs/>
          <w:color w:val="000000"/>
        </w:rPr>
        <w:t xml:space="preserve">Smt. </w:t>
      </w:r>
      <w:proofErr w:type="spellStart"/>
      <w:r>
        <w:rPr>
          <w:rFonts w:ascii="Tahoma" w:hAnsi="Tahoma" w:cs="Tahoma"/>
          <w:bCs/>
          <w:color w:val="000000"/>
        </w:rPr>
        <w:t>Sujatha</w:t>
      </w:r>
      <w:proofErr w:type="spellEnd"/>
      <w:r>
        <w:rPr>
          <w:rFonts w:ascii="Tahoma" w:hAnsi="Tahoma" w:cs="Tahoma"/>
          <w:bCs/>
          <w:color w:val="000000"/>
        </w:rPr>
        <w:t xml:space="preserve"> Ray, </w:t>
      </w:r>
      <w:proofErr w:type="gramStart"/>
      <w:r>
        <w:rPr>
          <w:rFonts w:ascii="Tahoma" w:hAnsi="Tahoma" w:cs="Tahoma"/>
          <w:bCs/>
          <w:color w:val="000000"/>
        </w:rPr>
        <w:t>ED(</w:t>
      </w:r>
      <w:proofErr w:type="gramEnd"/>
      <w:r>
        <w:rPr>
          <w:rFonts w:ascii="Tahoma" w:hAnsi="Tahoma" w:cs="Tahoma"/>
          <w:bCs/>
          <w:color w:val="000000"/>
        </w:rPr>
        <w:t>Fin), BSNL</w:t>
      </w:r>
      <w:r w:rsidRPr="0020252E">
        <w:rPr>
          <w:rFonts w:ascii="Tahoma" w:hAnsi="Tahoma" w:cs="Tahoma"/>
          <w:bCs/>
          <w:color w:val="000000"/>
        </w:rPr>
        <w:t xml:space="preserve"> </w:t>
      </w:r>
      <w:r w:rsidRPr="00BB148E">
        <w:rPr>
          <w:rFonts w:ascii="Tahoma" w:hAnsi="Tahoma" w:cs="Tahoma"/>
          <w:bCs/>
          <w:color w:val="000000"/>
        </w:rPr>
        <w:t>for information and necessary action please.</w:t>
      </w:r>
    </w:p>
    <w:p w:rsidR="0020252E" w:rsidRDefault="0020252E" w:rsidP="0020252E">
      <w:pPr>
        <w:numPr>
          <w:ilvl w:val="0"/>
          <w:numId w:val="20"/>
        </w:numPr>
        <w:autoSpaceDE w:val="0"/>
        <w:autoSpaceDN w:val="0"/>
        <w:adjustRightInd w:val="0"/>
        <w:ind w:left="360"/>
        <w:rPr>
          <w:rFonts w:ascii="Tahoma" w:hAnsi="Tahoma" w:cs="Tahoma"/>
          <w:bCs/>
          <w:color w:val="000000"/>
        </w:rPr>
      </w:pPr>
      <w:r>
        <w:rPr>
          <w:rFonts w:ascii="Tahoma" w:hAnsi="Tahoma" w:cs="Tahoma"/>
          <w:bCs/>
          <w:color w:val="000000"/>
        </w:rPr>
        <w:t xml:space="preserve">Sri. </w:t>
      </w:r>
      <w:proofErr w:type="spellStart"/>
      <w:r>
        <w:rPr>
          <w:rFonts w:ascii="Tahoma" w:hAnsi="Tahoma" w:cs="Tahoma"/>
          <w:bCs/>
          <w:color w:val="000000"/>
        </w:rPr>
        <w:t>Bhardwaj</w:t>
      </w:r>
      <w:proofErr w:type="spellEnd"/>
      <w:r>
        <w:rPr>
          <w:rFonts w:ascii="Tahoma" w:hAnsi="Tahoma" w:cs="Tahoma"/>
          <w:bCs/>
          <w:color w:val="000000"/>
        </w:rPr>
        <w:t xml:space="preserve">, </w:t>
      </w:r>
      <w:proofErr w:type="gramStart"/>
      <w:r>
        <w:rPr>
          <w:rFonts w:ascii="Tahoma" w:hAnsi="Tahoma" w:cs="Tahoma"/>
          <w:bCs/>
          <w:color w:val="000000"/>
        </w:rPr>
        <w:t>GM(</w:t>
      </w:r>
      <w:proofErr w:type="gramEnd"/>
      <w:r>
        <w:rPr>
          <w:rFonts w:ascii="Tahoma" w:hAnsi="Tahoma" w:cs="Tahoma"/>
          <w:bCs/>
          <w:color w:val="000000"/>
        </w:rPr>
        <w:t>FP)</w:t>
      </w:r>
      <w:r w:rsidR="00DB71EE">
        <w:rPr>
          <w:rFonts w:ascii="Tahoma" w:hAnsi="Tahoma" w:cs="Tahoma"/>
          <w:bCs/>
          <w:color w:val="000000"/>
        </w:rPr>
        <w:t>, BSNLCO</w:t>
      </w:r>
      <w:r>
        <w:rPr>
          <w:rFonts w:ascii="Tahoma" w:hAnsi="Tahoma" w:cs="Tahoma"/>
          <w:bCs/>
          <w:color w:val="000000"/>
        </w:rPr>
        <w:t xml:space="preserve"> for information </w:t>
      </w:r>
      <w:r w:rsidRPr="00BB148E">
        <w:rPr>
          <w:rFonts w:ascii="Tahoma" w:hAnsi="Tahoma" w:cs="Tahoma"/>
          <w:bCs/>
          <w:color w:val="000000"/>
        </w:rPr>
        <w:t>and necessary action please.</w:t>
      </w:r>
    </w:p>
    <w:p w:rsidR="00CE6BA6" w:rsidRPr="003764F5" w:rsidRDefault="00CE6BA6" w:rsidP="00152DA0">
      <w:pPr>
        <w:numPr>
          <w:ilvl w:val="0"/>
          <w:numId w:val="20"/>
        </w:numPr>
        <w:autoSpaceDE w:val="0"/>
        <w:autoSpaceDN w:val="0"/>
        <w:adjustRightInd w:val="0"/>
        <w:ind w:left="360"/>
        <w:jc w:val="both"/>
        <w:rPr>
          <w:rFonts w:ascii="Arial" w:hAnsi="Arial" w:cs="Calibri"/>
          <w:bCs/>
        </w:rPr>
      </w:pPr>
      <w:r w:rsidRPr="003764F5">
        <w:rPr>
          <w:rFonts w:ascii="Tahoma" w:hAnsi="Tahoma" w:cs="Tahoma"/>
          <w:bCs/>
          <w:color w:val="000000"/>
        </w:rPr>
        <w:t xml:space="preserve">Sri. </w:t>
      </w:r>
      <w:proofErr w:type="spellStart"/>
      <w:r w:rsidRPr="003764F5">
        <w:rPr>
          <w:rFonts w:ascii="Tahoma" w:hAnsi="Tahoma" w:cs="Tahoma"/>
          <w:bCs/>
          <w:color w:val="000000"/>
        </w:rPr>
        <w:t>Neeraj</w:t>
      </w:r>
      <w:proofErr w:type="spellEnd"/>
      <w:r w:rsidR="00DB71EE" w:rsidRPr="003764F5">
        <w:rPr>
          <w:rFonts w:ascii="Tahoma" w:hAnsi="Tahoma" w:cs="Tahoma"/>
          <w:bCs/>
          <w:color w:val="000000"/>
        </w:rPr>
        <w:t xml:space="preserve"> </w:t>
      </w:r>
      <w:proofErr w:type="spellStart"/>
      <w:r w:rsidRPr="003764F5">
        <w:rPr>
          <w:rFonts w:ascii="Tahoma" w:hAnsi="Tahoma" w:cs="Tahoma"/>
          <w:bCs/>
          <w:color w:val="000000"/>
        </w:rPr>
        <w:t>Verma</w:t>
      </w:r>
      <w:proofErr w:type="spellEnd"/>
      <w:r w:rsidRPr="003764F5">
        <w:rPr>
          <w:rFonts w:ascii="Tahoma" w:hAnsi="Tahoma" w:cs="Tahoma"/>
          <w:bCs/>
          <w:color w:val="000000"/>
        </w:rPr>
        <w:t xml:space="preserve">, </w:t>
      </w:r>
      <w:proofErr w:type="gramStart"/>
      <w:r w:rsidRPr="003764F5">
        <w:rPr>
          <w:rFonts w:ascii="Tahoma" w:hAnsi="Tahoma" w:cs="Tahoma"/>
          <w:bCs/>
          <w:color w:val="000000"/>
        </w:rPr>
        <w:t>GM(</w:t>
      </w:r>
      <w:proofErr w:type="gramEnd"/>
      <w:r w:rsidRPr="003764F5">
        <w:rPr>
          <w:rFonts w:ascii="Tahoma" w:hAnsi="Tahoma" w:cs="Tahoma"/>
          <w:bCs/>
          <w:color w:val="000000"/>
        </w:rPr>
        <w:t>SR), BSNLCO for information and necessary action please.</w:t>
      </w:r>
    </w:p>
    <w:sectPr w:rsidR="00CE6BA6" w:rsidRPr="003764F5" w:rsidSect="008111F3">
      <w:pgSz w:w="11906" w:h="16838"/>
      <w:pgMar w:top="1152" w:right="864" w:bottom="432" w:left="1008" w:header="706" w:footer="706"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¹Å">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3C1C7C"/>
    <w:multiLevelType w:val="hybridMultilevel"/>
    <w:tmpl w:val="EFBA382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7C63A9A"/>
    <w:multiLevelType w:val="hybridMultilevel"/>
    <w:tmpl w:val="9F90E7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D574FFA"/>
    <w:multiLevelType w:val="hybridMultilevel"/>
    <w:tmpl w:val="D1A8C1F4"/>
    <w:lvl w:ilvl="0" w:tplc="510CBD26">
      <w:start w:val="1"/>
      <w:numFmt w:val="decimal"/>
      <w:lvlText w:val="%1."/>
      <w:lvlJc w:val="left"/>
      <w:pPr>
        <w:tabs>
          <w:tab w:val="num" w:pos="720"/>
        </w:tabs>
        <w:ind w:left="720" w:hanging="360"/>
      </w:pPr>
      <w:rPr>
        <w:rFonts w:cs="Calibri"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22F30348"/>
    <w:multiLevelType w:val="hybridMultilevel"/>
    <w:tmpl w:val="38569684"/>
    <w:lvl w:ilvl="0" w:tplc="1B40BB76">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30946099"/>
    <w:multiLevelType w:val="hybridMultilevel"/>
    <w:tmpl w:val="343EAF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375E408C"/>
    <w:multiLevelType w:val="hybridMultilevel"/>
    <w:tmpl w:val="70945092"/>
    <w:lvl w:ilvl="0" w:tplc="4DF4E366">
      <w:start w:val="4"/>
      <w:numFmt w:val="decimal"/>
      <w:lvlText w:val="%1."/>
      <w:lvlJc w:val="left"/>
      <w:pPr>
        <w:tabs>
          <w:tab w:val="num" w:pos="720"/>
        </w:tabs>
        <w:ind w:left="720" w:hanging="360"/>
      </w:pPr>
      <w:rPr>
        <w:rFonts w:cs="Tahoma"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3DBC0B3A"/>
    <w:multiLevelType w:val="hybridMultilevel"/>
    <w:tmpl w:val="96641A56"/>
    <w:lvl w:ilvl="0" w:tplc="0C4641A4">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nsid w:val="3E1C7351"/>
    <w:multiLevelType w:val="hybridMultilevel"/>
    <w:tmpl w:val="B5C00434"/>
    <w:lvl w:ilvl="0" w:tplc="0BD2CFA6">
      <w:start w:val="1"/>
      <w:numFmt w:val="upperRoman"/>
      <w:lvlText w:val="%1."/>
      <w:lvlJc w:val="left"/>
      <w:pPr>
        <w:tabs>
          <w:tab w:val="num" w:pos="720"/>
        </w:tabs>
        <w:ind w:left="720" w:hanging="360"/>
      </w:pPr>
      <w:rPr>
        <w:rFonts w:ascii="Times New Roman" w:eastAsia="Times New Roman" w:hAnsi="Times New Roman" w:cs="Times New Roman"/>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40EB30E5"/>
    <w:multiLevelType w:val="hybridMultilevel"/>
    <w:tmpl w:val="70F49A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A1E314B"/>
    <w:multiLevelType w:val="hybridMultilevel"/>
    <w:tmpl w:val="BD723788"/>
    <w:lvl w:ilvl="0" w:tplc="9EB2B77C">
      <w:start w:val="1"/>
      <w:numFmt w:val="lowerLetter"/>
      <w:lvlText w:val="%1)"/>
      <w:lvlJc w:val="left"/>
      <w:pPr>
        <w:tabs>
          <w:tab w:val="num" w:pos="720"/>
        </w:tabs>
        <w:ind w:left="720" w:hanging="360"/>
      </w:pPr>
      <w:rPr>
        <w:rFonts w:ascii="Tahoma" w:hAnsi="Tahoma" w:cs="Calibri"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4A4B6D83"/>
    <w:multiLevelType w:val="hybridMultilevel"/>
    <w:tmpl w:val="D6A6249A"/>
    <w:lvl w:ilvl="0" w:tplc="4009000F">
      <w:start w:val="1"/>
      <w:numFmt w:val="decimal"/>
      <w:lvlText w:val="%1."/>
      <w:lvlJc w:val="left"/>
      <w:pPr>
        <w:ind w:left="720" w:hanging="360"/>
      </w:pPr>
      <w:rPr>
        <w:rFonts w:hint="default"/>
      </w:rPr>
    </w:lvl>
    <w:lvl w:ilvl="1" w:tplc="7954FDAA">
      <w:start w:val="1"/>
      <w:numFmt w:val="upperLetter"/>
      <w:lvlText w:val="%2."/>
      <w:lvlJc w:val="left"/>
      <w:pPr>
        <w:tabs>
          <w:tab w:val="num" w:pos="1440"/>
        </w:tabs>
        <w:ind w:left="1440" w:hanging="36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4B442275"/>
    <w:multiLevelType w:val="hybridMultilevel"/>
    <w:tmpl w:val="3DCE89D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501C0141"/>
    <w:multiLevelType w:val="multilevel"/>
    <w:tmpl w:val="868405D8"/>
    <w:lvl w:ilvl="0">
      <w:start w:val="12"/>
      <w:numFmt w:val="decimal"/>
      <w:lvlText w:val="%1-"/>
      <w:lvlJc w:val="left"/>
      <w:pPr>
        <w:ind w:left="765" w:hanging="765"/>
      </w:pPr>
      <w:rPr>
        <w:rFonts w:hint="default"/>
      </w:rPr>
    </w:lvl>
    <w:lvl w:ilvl="1">
      <w:start w:val="18"/>
      <w:numFmt w:val="decimal"/>
      <w:lvlText w:val="%1-%2."/>
      <w:lvlJc w:val="left"/>
      <w:pPr>
        <w:ind w:left="765" w:hanging="765"/>
      </w:pPr>
      <w:rPr>
        <w:rFonts w:hint="default"/>
      </w:rPr>
    </w:lvl>
    <w:lvl w:ilvl="2">
      <w:start w:val="1"/>
      <w:numFmt w:val="decimal"/>
      <w:lvlText w:val="%1-%2.%3."/>
      <w:lvlJc w:val="left"/>
      <w:pPr>
        <w:ind w:left="765" w:hanging="76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52E42ACA"/>
    <w:multiLevelType w:val="multilevel"/>
    <w:tmpl w:val="99CA5908"/>
    <w:lvl w:ilvl="0">
      <w:start w:val="1"/>
      <w:numFmt w:val="decimal"/>
      <w:lvlText w:val="%1-"/>
      <w:lvlJc w:val="left"/>
      <w:pPr>
        <w:tabs>
          <w:tab w:val="num" w:pos="405"/>
        </w:tabs>
        <w:ind w:left="405" w:hanging="405"/>
      </w:pPr>
      <w:rPr>
        <w:rFonts w:cs="Calibri" w:hint="default"/>
      </w:rPr>
    </w:lvl>
    <w:lvl w:ilvl="1">
      <w:start w:val="3"/>
      <w:numFmt w:val="decimal"/>
      <w:lvlText w:val="%1-%2."/>
      <w:lvlJc w:val="left"/>
      <w:pPr>
        <w:tabs>
          <w:tab w:val="num" w:pos="1080"/>
        </w:tabs>
        <w:ind w:left="1080" w:hanging="720"/>
      </w:pPr>
      <w:rPr>
        <w:rFonts w:cs="Calibri" w:hint="default"/>
      </w:rPr>
    </w:lvl>
    <w:lvl w:ilvl="2">
      <w:start w:val="1"/>
      <w:numFmt w:val="decimal"/>
      <w:lvlText w:val="%1-%2.%3."/>
      <w:lvlJc w:val="left"/>
      <w:pPr>
        <w:tabs>
          <w:tab w:val="num" w:pos="1440"/>
        </w:tabs>
        <w:ind w:left="1440" w:hanging="720"/>
      </w:pPr>
      <w:rPr>
        <w:rFonts w:cs="Calibri" w:hint="default"/>
      </w:rPr>
    </w:lvl>
    <w:lvl w:ilvl="3">
      <w:start w:val="1"/>
      <w:numFmt w:val="decimal"/>
      <w:lvlText w:val="%1-%2.%3.%4."/>
      <w:lvlJc w:val="left"/>
      <w:pPr>
        <w:tabs>
          <w:tab w:val="num" w:pos="2160"/>
        </w:tabs>
        <w:ind w:left="2160" w:hanging="1080"/>
      </w:pPr>
      <w:rPr>
        <w:rFonts w:cs="Calibri" w:hint="default"/>
      </w:rPr>
    </w:lvl>
    <w:lvl w:ilvl="4">
      <w:start w:val="1"/>
      <w:numFmt w:val="decimal"/>
      <w:lvlText w:val="%1-%2.%3.%4.%5."/>
      <w:lvlJc w:val="left"/>
      <w:pPr>
        <w:tabs>
          <w:tab w:val="num" w:pos="2520"/>
        </w:tabs>
        <w:ind w:left="2520" w:hanging="1080"/>
      </w:pPr>
      <w:rPr>
        <w:rFonts w:cs="Calibri" w:hint="default"/>
      </w:rPr>
    </w:lvl>
    <w:lvl w:ilvl="5">
      <w:start w:val="1"/>
      <w:numFmt w:val="decimal"/>
      <w:lvlText w:val="%1-%2.%3.%4.%5.%6."/>
      <w:lvlJc w:val="left"/>
      <w:pPr>
        <w:tabs>
          <w:tab w:val="num" w:pos="3240"/>
        </w:tabs>
        <w:ind w:left="3240" w:hanging="1440"/>
      </w:pPr>
      <w:rPr>
        <w:rFonts w:cs="Calibri" w:hint="default"/>
      </w:rPr>
    </w:lvl>
    <w:lvl w:ilvl="6">
      <w:start w:val="1"/>
      <w:numFmt w:val="decimal"/>
      <w:lvlText w:val="%1-%2.%3.%4.%5.%6.%7."/>
      <w:lvlJc w:val="left"/>
      <w:pPr>
        <w:tabs>
          <w:tab w:val="num" w:pos="3600"/>
        </w:tabs>
        <w:ind w:left="3600" w:hanging="1440"/>
      </w:pPr>
      <w:rPr>
        <w:rFonts w:cs="Calibri" w:hint="default"/>
      </w:rPr>
    </w:lvl>
    <w:lvl w:ilvl="7">
      <w:start w:val="1"/>
      <w:numFmt w:val="decimal"/>
      <w:lvlText w:val="%1-%2.%3.%4.%5.%6.%7.%8."/>
      <w:lvlJc w:val="left"/>
      <w:pPr>
        <w:tabs>
          <w:tab w:val="num" w:pos="4320"/>
        </w:tabs>
        <w:ind w:left="4320" w:hanging="1800"/>
      </w:pPr>
      <w:rPr>
        <w:rFonts w:cs="Calibri" w:hint="default"/>
      </w:rPr>
    </w:lvl>
    <w:lvl w:ilvl="8">
      <w:start w:val="1"/>
      <w:numFmt w:val="decimal"/>
      <w:lvlText w:val="%1-%2.%3.%4.%5.%6.%7.%8.%9."/>
      <w:lvlJc w:val="left"/>
      <w:pPr>
        <w:tabs>
          <w:tab w:val="num" w:pos="5040"/>
        </w:tabs>
        <w:ind w:left="5040" w:hanging="2160"/>
      </w:pPr>
      <w:rPr>
        <w:rFonts w:cs="Calibri" w:hint="default"/>
      </w:rPr>
    </w:lvl>
  </w:abstractNum>
  <w:abstractNum w:abstractNumId="14">
    <w:nsid w:val="61210D1E"/>
    <w:multiLevelType w:val="hybridMultilevel"/>
    <w:tmpl w:val="371EDE62"/>
    <w:lvl w:ilvl="0" w:tplc="166CA714">
      <w:start w:val="1"/>
      <w:numFmt w:val="decimal"/>
      <w:lvlText w:val="%1)"/>
      <w:lvlJc w:val="left"/>
      <w:pPr>
        <w:ind w:left="720" w:hanging="360"/>
      </w:pPr>
      <w:rPr>
        <w:rFonts w:ascii="Tahoma" w:eastAsia="Calibri" w:hAnsi="Tahoma" w:cs="Tahom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24A0B0E"/>
    <w:multiLevelType w:val="hybridMultilevel"/>
    <w:tmpl w:val="F0FCBE48"/>
    <w:lvl w:ilvl="0" w:tplc="04090011">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EAE5F45"/>
    <w:multiLevelType w:val="hybridMultilevel"/>
    <w:tmpl w:val="3B56E0D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nsid w:val="74791D38"/>
    <w:multiLevelType w:val="hybridMultilevel"/>
    <w:tmpl w:val="594637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757E3A7E"/>
    <w:multiLevelType w:val="hybridMultilevel"/>
    <w:tmpl w:val="5EEACA0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nsid w:val="76196C6A"/>
    <w:multiLevelType w:val="hybridMultilevel"/>
    <w:tmpl w:val="38E6306A"/>
    <w:lvl w:ilvl="0" w:tplc="33189C7C">
      <w:start w:val="500"/>
      <w:numFmt w:val="upperRoman"/>
      <w:lvlText w:val="%1."/>
      <w:lvlJc w:val="left"/>
      <w:pPr>
        <w:tabs>
          <w:tab w:val="num" w:pos="1080"/>
        </w:tabs>
        <w:ind w:left="1080" w:hanging="720"/>
      </w:pPr>
      <w:rPr>
        <w:rFonts w:hint="default"/>
      </w:rPr>
    </w:lvl>
    <w:lvl w:ilvl="1" w:tplc="B014838A">
      <w:start w:val="5"/>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2"/>
  </w:num>
  <w:num w:numId="2">
    <w:abstractNumId w:val="11"/>
  </w:num>
  <w:num w:numId="3">
    <w:abstractNumId w:val="10"/>
  </w:num>
  <w:num w:numId="4">
    <w:abstractNumId w:val="7"/>
  </w:num>
  <w:num w:numId="5">
    <w:abstractNumId w:val="16"/>
  </w:num>
  <w:num w:numId="6">
    <w:abstractNumId w:val="19"/>
  </w:num>
  <w:num w:numId="7">
    <w:abstractNumId w:val="4"/>
  </w:num>
  <w:num w:numId="8">
    <w:abstractNumId w:val="5"/>
  </w:num>
  <w:num w:numId="9">
    <w:abstractNumId w:val="3"/>
  </w:num>
  <w:num w:numId="10">
    <w:abstractNumId w:val="18"/>
  </w:num>
  <w:num w:numId="11">
    <w:abstractNumId w:val="17"/>
  </w:num>
  <w:num w:numId="12">
    <w:abstractNumId w:val="13"/>
  </w:num>
  <w:num w:numId="13">
    <w:abstractNumId w:val="6"/>
  </w:num>
  <w:num w:numId="14">
    <w:abstractNumId w:val="0"/>
  </w:num>
  <w:num w:numId="15">
    <w:abstractNumId w:val="9"/>
  </w:num>
  <w:num w:numId="16">
    <w:abstractNumId w:val="2"/>
  </w:num>
  <w:num w:numId="17">
    <w:abstractNumId w:val="14"/>
  </w:num>
  <w:num w:numId="18">
    <w:abstractNumId w:val="15"/>
  </w:num>
  <w:num w:numId="19">
    <w:abstractNumId w:val="1"/>
  </w:num>
  <w:num w:numId="2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drawingGridHorizontalSpacing w:val="12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637E66"/>
    <w:rsid w:val="00005FEA"/>
    <w:rsid w:val="000063B5"/>
    <w:rsid w:val="00024F00"/>
    <w:rsid w:val="00054F11"/>
    <w:rsid w:val="00080F4D"/>
    <w:rsid w:val="000860A5"/>
    <w:rsid w:val="000A02C3"/>
    <w:rsid w:val="000B1D42"/>
    <w:rsid w:val="000B21D0"/>
    <w:rsid w:val="000D2495"/>
    <w:rsid w:val="000D3CEC"/>
    <w:rsid w:val="000F6C17"/>
    <w:rsid w:val="00100AF1"/>
    <w:rsid w:val="001058CC"/>
    <w:rsid w:val="00116952"/>
    <w:rsid w:val="00116BC6"/>
    <w:rsid w:val="00143467"/>
    <w:rsid w:val="001467D5"/>
    <w:rsid w:val="00152DA0"/>
    <w:rsid w:val="0015527F"/>
    <w:rsid w:val="00167AF5"/>
    <w:rsid w:val="001821CA"/>
    <w:rsid w:val="00194FCF"/>
    <w:rsid w:val="001A0D34"/>
    <w:rsid w:val="001A1804"/>
    <w:rsid w:val="001C4172"/>
    <w:rsid w:val="001C4EB3"/>
    <w:rsid w:val="001E1A99"/>
    <w:rsid w:val="001E72DF"/>
    <w:rsid w:val="001E7EDF"/>
    <w:rsid w:val="001F5ED8"/>
    <w:rsid w:val="001F7AC2"/>
    <w:rsid w:val="0020252E"/>
    <w:rsid w:val="0023173E"/>
    <w:rsid w:val="002422D5"/>
    <w:rsid w:val="00245577"/>
    <w:rsid w:val="00255720"/>
    <w:rsid w:val="002610BF"/>
    <w:rsid w:val="00271308"/>
    <w:rsid w:val="00272531"/>
    <w:rsid w:val="00272FCE"/>
    <w:rsid w:val="002758D6"/>
    <w:rsid w:val="002809FB"/>
    <w:rsid w:val="00281AA4"/>
    <w:rsid w:val="0028216D"/>
    <w:rsid w:val="002837E0"/>
    <w:rsid w:val="00287EBE"/>
    <w:rsid w:val="00292314"/>
    <w:rsid w:val="002A7483"/>
    <w:rsid w:val="002B4E1A"/>
    <w:rsid w:val="002E1DE6"/>
    <w:rsid w:val="002E4DFA"/>
    <w:rsid w:val="002F7CA8"/>
    <w:rsid w:val="00300D1D"/>
    <w:rsid w:val="00336D5E"/>
    <w:rsid w:val="00342F12"/>
    <w:rsid w:val="00365D95"/>
    <w:rsid w:val="0037202E"/>
    <w:rsid w:val="003764F5"/>
    <w:rsid w:val="003A13AE"/>
    <w:rsid w:val="003C276E"/>
    <w:rsid w:val="003E1BD7"/>
    <w:rsid w:val="003F6E62"/>
    <w:rsid w:val="00402430"/>
    <w:rsid w:val="00412D5D"/>
    <w:rsid w:val="004142CA"/>
    <w:rsid w:val="00443290"/>
    <w:rsid w:val="00450168"/>
    <w:rsid w:val="004708DA"/>
    <w:rsid w:val="004725C3"/>
    <w:rsid w:val="004874D4"/>
    <w:rsid w:val="00487F08"/>
    <w:rsid w:val="00491095"/>
    <w:rsid w:val="004A0393"/>
    <w:rsid w:val="004B2018"/>
    <w:rsid w:val="004C72F3"/>
    <w:rsid w:val="004E4A09"/>
    <w:rsid w:val="004F2F95"/>
    <w:rsid w:val="00506D7E"/>
    <w:rsid w:val="00521F5E"/>
    <w:rsid w:val="0052375D"/>
    <w:rsid w:val="00523795"/>
    <w:rsid w:val="0054388B"/>
    <w:rsid w:val="005A33B3"/>
    <w:rsid w:val="005A6194"/>
    <w:rsid w:val="005A7560"/>
    <w:rsid w:val="005D182C"/>
    <w:rsid w:val="005D562F"/>
    <w:rsid w:val="006007B4"/>
    <w:rsid w:val="00625815"/>
    <w:rsid w:val="00630ACC"/>
    <w:rsid w:val="00637E66"/>
    <w:rsid w:val="006543EA"/>
    <w:rsid w:val="0067442C"/>
    <w:rsid w:val="00694AEA"/>
    <w:rsid w:val="00696FE0"/>
    <w:rsid w:val="006A7E95"/>
    <w:rsid w:val="006B798A"/>
    <w:rsid w:val="006C263F"/>
    <w:rsid w:val="006C764E"/>
    <w:rsid w:val="006D5F4E"/>
    <w:rsid w:val="006E54FE"/>
    <w:rsid w:val="006F017A"/>
    <w:rsid w:val="00710381"/>
    <w:rsid w:val="00726926"/>
    <w:rsid w:val="00741A42"/>
    <w:rsid w:val="00744E2F"/>
    <w:rsid w:val="00757198"/>
    <w:rsid w:val="00762817"/>
    <w:rsid w:val="00772547"/>
    <w:rsid w:val="00776334"/>
    <w:rsid w:val="007859FC"/>
    <w:rsid w:val="00796247"/>
    <w:rsid w:val="007D11CD"/>
    <w:rsid w:val="007D1FB7"/>
    <w:rsid w:val="007D3E66"/>
    <w:rsid w:val="007D67F1"/>
    <w:rsid w:val="007F553C"/>
    <w:rsid w:val="0080027F"/>
    <w:rsid w:val="008111F3"/>
    <w:rsid w:val="0081425C"/>
    <w:rsid w:val="00831AE4"/>
    <w:rsid w:val="008321DA"/>
    <w:rsid w:val="00855E6F"/>
    <w:rsid w:val="00861A1E"/>
    <w:rsid w:val="008650B3"/>
    <w:rsid w:val="0088169D"/>
    <w:rsid w:val="008D1C61"/>
    <w:rsid w:val="008D6A82"/>
    <w:rsid w:val="008E1424"/>
    <w:rsid w:val="008E5CE3"/>
    <w:rsid w:val="008E706E"/>
    <w:rsid w:val="008E7B6A"/>
    <w:rsid w:val="009016AB"/>
    <w:rsid w:val="009163B3"/>
    <w:rsid w:val="00930796"/>
    <w:rsid w:val="009422B7"/>
    <w:rsid w:val="00962E9A"/>
    <w:rsid w:val="00973979"/>
    <w:rsid w:val="00976885"/>
    <w:rsid w:val="009977CF"/>
    <w:rsid w:val="009B3D4B"/>
    <w:rsid w:val="009C0904"/>
    <w:rsid w:val="009C5966"/>
    <w:rsid w:val="009D1DCE"/>
    <w:rsid w:val="009E157F"/>
    <w:rsid w:val="00A13611"/>
    <w:rsid w:val="00A31F0E"/>
    <w:rsid w:val="00A60203"/>
    <w:rsid w:val="00A7591A"/>
    <w:rsid w:val="00A77258"/>
    <w:rsid w:val="00A85E14"/>
    <w:rsid w:val="00A87E6F"/>
    <w:rsid w:val="00A979D7"/>
    <w:rsid w:val="00AB4B30"/>
    <w:rsid w:val="00AC2899"/>
    <w:rsid w:val="00AE3BEE"/>
    <w:rsid w:val="00AF7EF0"/>
    <w:rsid w:val="00B02AC6"/>
    <w:rsid w:val="00B14B4C"/>
    <w:rsid w:val="00B32D03"/>
    <w:rsid w:val="00B32E5B"/>
    <w:rsid w:val="00B421FB"/>
    <w:rsid w:val="00B62D40"/>
    <w:rsid w:val="00B7685C"/>
    <w:rsid w:val="00B80EAE"/>
    <w:rsid w:val="00B84A5C"/>
    <w:rsid w:val="00B85BC4"/>
    <w:rsid w:val="00B93DAD"/>
    <w:rsid w:val="00BA23C3"/>
    <w:rsid w:val="00BA79C3"/>
    <w:rsid w:val="00BB148E"/>
    <w:rsid w:val="00BC100D"/>
    <w:rsid w:val="00BD54F4"/>
    <w:rsid w:val="00BE0CEA"/>
    <w:rsid w:val="00BF3D91"/>
    <w:rsid w:val="00C15533"/>
    <w:rsid w:val="00C26BF2"/>
    <w:rsid w:val="00C42234"/>
    <w:rsid w:val="00C51C2E"/>
    <w:rsid w:val="00C9605F"/>
    <w:rsid w:val="00C97FD8"/>
    <w:rsid w:val="00CA3724"/>
    <w:rsid w:val="00CC052F"/>
    <w:rsid w:val="00CC54D7"/>
    <w:rsid w:val="00CD3D27"/>
    <w:rsid w:val="00CE6BA6"/>
    <w:rsid w:val="00D05209"/>
    <w:rsid w:val="00D12DBE"/>
    <w:rsid w:val="00D20357"/>
    <w:rsid w:val="00D24184"/>
    <w:rsid w:val="00D3102D"/>
    <w:rsid w:val="00D322AA"/>
    <w:rsid w:val="00D417B8"/>
    <w:rsid w:val="00D43598"/>
    <w:rsid w:val="00D64873"/>
    <w:rsid w:val="00D7369A"/>
    <w:rsid w:val="00DA09DA"/>
    <w:rsid w:val="00DA750A"/>
    <w:rsid w:val="00DB6DBB"/>
    <w:rsid w:val="00DB71EE"/>
    <w:rsid w:val="00DE0658"/>
    <w:rsid w:val="00DE0835"/>
    <w:rsid w:val="00E20B4B"/>
    <w:rsid w:val="00E24387"/>
    <w:rsid w:val="00E25E68"/>
    <w:rsid w:val="00E366EA"/>
    <w:rsid w:val="00E44F3E"/>
    <w:rsid w:val="00E5454C"/>
    <w:rsid w:val="00E55E11"/>
    <w:rsid w:val="00E72284"/>
    <w:rsid w:val="00E932A5"/>
    <w:rsid w:val="00E934BE"/>
    <w:rsid w:val="00E96F81"/>
    <w:rsid w:val="00EB2F93"/>
    <w:rsid w:val="00EE2C17"/>
    <w:rsid w:val="00EF20F0"/>
    <w:rsid w:val="00F143EF"/>
    <w:rsid w:val="00F17511"/>
    <w:rsid w:val="00F17EDA"/>
    <w:rsid w:val="00F275D8"/>
    <w:rsid w:val="00F46DCA"/>
    <w:rsid w:val="00F6231A"/>
    <w:rsid w:val="00F62620"/>
    <w:rsid w:val="00F75D1D"/>
    <w:rsid w:val="00F761A0"/>
    <w:rsid w:val="00F81B6C"/>
    <w:rsid w:val="00FA4DD6"/>
    <w:rsid w:val="00FF4828"/>
  </w:rsids>
  <m:mathPr>
    <m:mathFont m:val="Cambria Math"/>
    <m:brkBin m:val="before"/>
    <m:brkBinSub m:val="--"/>
    <m:smallFrac/>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7E66"/>
    <w:rPr>
      <w:rFonts w:ascii="Times New Roman" w:eastAsia="Times New Roman" w:hAnsi="Times New Roman"/>
      <w:sz w:val="24"/>
      <w:szCs w:val="24"/>
    </w:rPr>
  </w:style>
  <w:style w:type="paragraph" w:styleId="Heading2">
    <w:name w:val="heading 2"/>
    <w:basedOn w:val="Normal"/>
    <w:next w:val="Normal"/>
    <w:link w:val="Heading2Char"/>
    <w:qFormat/>
    <w:rsid w:val="00637E66"/>
    <w:pPr>
      <w:keepNext/>
      <w:jc w:val="center"/>
      <w:outlineLvl w:val="1"/>
    </w:pPr>
    <w:rPr>
      <w:rFonts w:ascii="Arial" w:hAnsi="Arial"/>
      <w:b/>
      <w:bCs/>
      <w:color w:val="0000FF"/>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637E66"/>
    <w:rPr>
      <w:rFonts w:ascii="Arial" w:eastAsia="Times New Roman" w:hAnsi="Arial" w:cs="Arial"/>
      <w:b/>
      <w:bCs/>
      <w:color w:val="0000FF"/>
      <w:sz w:val="24"/>
      <w:szCs w:val="24"/>
      <w:lang w:val="en-US"/>
    </w:rPr>
  </w:style>
  <w:style w:type="paragraph" w:styleId="BalloonText">
    <w:name w:val="Balloon Text"/>
    <w:basedOn w:val="Normal"/>
    <w:link w:val="BalloonTextChar"/>
    <w:uiPriority w:val="99"/>
    <w:semiHidden/>
    <w:unhideWhenUsed/>
    <w:rsid w:val="00637E66"/>
    <w:rPr>
      <w:rFonts w:ascii="Tahoma" w:hAnsi="Tahoma"/>
      <w:sz w:val="16"/>
      <w:szCs w:val="16"/>
      <w:lang/>
    </w:rPr>
  </w:style>
  <w:style w:type="character" w:customStyle="1" w:styleId="BalloonTextChar">
    <w:name w:val="Balloon Text Char"/>
    <w:link w:val="BalloonText"/>
    <w:uiPriority w:val="99"/>
    <w:semiHidden/>
    <w:rsid w:val="00637E66"/>
    <w:rPr>
      <w:rFonts w:ascii="Tahoma" w:eastAsia="Times New Roman" w:hAnsi="Tahoma" w:cs="Tahoma"/>
      <w:sz w:val="16"/>
      <w:szCs w:val="16"/>
      <w:lang w:val="en-US"/>
    </w:rPr>
  </w:style>
  <w:style w:type="paragraph" w:styleId="ListParagraph">
    <w:name w:val="List Paragraph"/>
    <w:basedOn w:val="Normal"/>
    <w:uiPriority w:val="34"/>
    <w:qFormat/>
    <w:rsid w:val="00F81B6C"/>
    <w:pPr>
      <w:ind w:left="720"/>
      <w:contextualSpacing/>
    </w:pPr>
  </w:style>
  <w:style w:type="character" w:styleId="Hyperlink">
    <w:name w:val="Hyperlink"/>
    <w:rsid w:val="000F6C17"/>
    <w:rPr>
      <w:color w:val="2200CC"/>
      <w:u w:val="single"/>
    </w:rPr>
  </w:style>
  <w:style w:type="character" w:customStyle="1" w:styleId="arttle">
    <w:name w:val="arttle"/>
    <w:basedOn w:val="DefaultParagraphFont"/>
    <w:rsid w:val="000F6C17"/>
  </w:style>
  <w:style w:type="paragraph" w:customStyle="1" w:styleId="ParaAttribute1">
    <w:name w:val="ParaAttribute1"/>
    <w:rsid w:val="00BA23C3"/>
    <w:pPr>
      <w:widowControl w:val="0"/>
      <w:wordWrap w:val="0"/>
    </w:pPr>
    <w:rPr>
      <w:rFonts w:ascii="Times New Roman" w:eastAsia="¹Å" w:hAnsi="Times New Roman"/>
      <w:lang w:bidi="he-IL"/>
    </w:rPr>
  </w:style>
  <w:style w:type="character" w:customStyle="1" w:styleId="CharAttribute1">
    <w:name w:val="CharAttribute1"/>
    <w:rsid w:val="00BA23C3"/>
    <w:rPr>
      <w:rFonts w:ascii="Times New Roman" w:eastAsia="Times New Roman"/>
      <w:sz w:val="24"/>
    </w:rPr>
  </w:style>
</w:styles>
</file>

<file path=word/webSettings.xml><?xml version="1.0" encoding="utf-8"?>
<w:webSettings xmlns:r="http://schemas.openxmlformats.org/officeDocument/2006/relationships" xmlns:w="http://schemas.openxmlformats.org/wordprocessingml/2006/main">
  <w:divs>
    <w:div w:id="1014764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392</Words>
  <Characters>2237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SANCHAR NIGAM EXECUTIVES ASSOCIATION (INDIA)</vt:lpstr>
    </vt:vector>
  </TitlesOfParts>
  <Company>Microsoft</Company>
  <LinksUpToDate>false</LinksUpToDate>
  <CharactersWithSpaces>2624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SANCHAR NIGAM EXECUTIVES ASSOCIATION (INDIA)</dc:title>
  <dc:creator>asd</dc:creator>
  <cp:lastModifiedBy>admin</cp:lastModifiedBy>
  <cp:revision>2</cp:revision>
  <cp:lastPrinted>2014-09-10T03:45:00Z</cp:lastPrinted>
  <dcterms:created xsi:type="dcterms:W3CDTF">2014-09-22T10:45:00Z</dcterms:created>
  <dcterms:modified xsi:type="dcterms:W3CDTF">2014-09-22T10:45:00Z</dcterms:modified>
</cp:coreProperties>
</file>